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EE4" w:rsidRPr="003039FD" w:rsidP="00102EE4">
      <w:pPr>
        <w:pStyle w:val="Heading1"/>
        <w:jc w:val="center"/>
        <w:rPr>
          <w:iCs/>
          <w:sz w:val="22"/>
          <w:szCs w:val="22"/>
        </w:rPr>
      </w:pPr>
      <w:r w:rsidRPr="003039FD">
        <w:rPr>
          <w:iCs/>
          <w:sz w:val="22"/>
          <w:szCs w:val="22"/>
        </w:rPr>
        <w:t>Судебный участок № 1 Белоярского судебного района ХМАО-Югры</w:t>
      </w:r>
    </w:p>
    <w:p w:rsidR="00102EE4" w:rsidRPr="003039FD" w:rsidP="00102EE4">
      <w:pPr>
        <w:pStyle w:val="Heading1"/>
        <w:jc w:val="center"/>
        <w:rPr>
          <w:iCs/>
          <w:sz w:val="22"/>
          <w:szCs w:val="22"/>
        </w:rPr>
      </w:pPr>
      <w:r w:rsidRPr="003039FD">
        <w:rPr>
          <w:iCs/>
          <w:sz w:val="22"/>
          <w:szCs w:val="22"/>
        </w:rPr>
        <w:t>микрорайон Мирный, дом 12 В, город Белоярский, России, 628163</w:t>
      </w: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</w:t>
      </w:r>
      <w:r w:rsidRPr="003039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№5-</w:t>
      </w:r>
      <w:r w:rsidRPr="003039FD" w:rsidR="000F3D28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-0101/202</w:t>
      </w:r>
      <w:r w:rsidRPr="003039FD" w:rsidR="00E538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Белоярский                                            </w:t>
      </w:r>
      <w:r w:rsidRPr="003039FD" w:rsidR="00160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3039FD" w:rsidR="00852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3039FD" w:rsidR="00E53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039FD" w:rsidR="000F3D2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 w:rsidR="000F3D2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3039FD" w:rsidR="00E538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02EE4" w:rsidRPr="003039FD" w:rsidP="0010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№1 Белоярского судебного района Ханты-Мансийского автономного округа-Югры Киприянова Л.Г.,</w:t>
      </w:r>
    </w:p>
    <w:p w:rsidR="000F3D28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правонарушении, Стефанова И.Н.,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помещении мирового судьи судебного участка № 1 Белоярского судебного района Ханты-Мансийского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округа-Югры дело об административном правонарушении, возбужденное по ч. 4 ст. 12.15 КоАП РФ в отношении </w:t>
      </w:r>
      <w:r w:rsidRPr="003039FD" w:rsidR="000F3D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</w:t>
      </w:r>
      <w:r w:rsidRPr="003039FD" w:rsidR="000F3D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Игоря Николаевича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039FD" w:rsidR="00A54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</w:t>
      </w:r>
      <w:r w:rsidRPr="003039FD" w:rsidR="007527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 w:rsidR="00E53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3039FD" w:rsidR="00A545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привлекавшегося,</w:t>
      </w:r>
    </w:p>
    <w:p w:rsidR="00662C44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102EE4" w:rsidRPr="003039FD" w:rsidP="00102E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04.02.2025 в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 час. 58 мин. водитель Стефанов И.Н. </w:t>
      </w:r>
      <w:r w:rsidRPr="003039FD" w:rsidR="0085275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 w:rsidR="00E5383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кв-л. Молодежный</w:t>
      </w:r>
      <w:r w:rsidRPr="003039FD" w:rsidR="003437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Белоярский,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 w:rsidR="00C01F6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егион в нарушение п. 11.4 ПДД РФ, совершил обгон двигавшегося в попутном направлении транспортного средства,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выехал на полосу дорожного движения, предназначенную для встречного движения, в зоне действия дорожного знака 5.19.1 и 5.19.2 «Пешеходный переход».</w:t>
      </w:r>
    </w:p>
    <w:p w:rsidR="003437D8" w:rsidRPr="003039FD" w:rsidP="00343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 И.Н. в судебном заседании вину в правонарушении признал, суду пояснил, что точно обстоятельства мом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ента совершения правонарушения не помнит, материалы, представленные к протоколу об административном правонарушении, соответствуют действительности.</w:t>
      </w:r>
    </w:p>
    <w:p w:rsidR="000F3D28" w:rsidRPr="003039FD" w:rsidP="00343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 – ИДПС Госавтоинспекции ОМВД России по Белоярскому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суду пояснил, что 04.02.2025 совместно с ИДПС ОВ ДПС Госавтоинспекции ОМВД России по Белоярскому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на службе в г.Белоярский, в утреннее время ими был установлен автомобиль, точную марку не помнит,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совершил обгон впереди движущегося транспортного средства – погрузчика, в зоне действия дорожного знака «Пешеходный переход», после чего данное транспортное средство было остановлено и в отношении водителя составлен протокол по ч.4 ст.12.15 КоАП Р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Ф.</w:t>
      </w:r>
    </w:p>
    <w:p w:rsidR="00102EE4" w:rsidRPr="003039FD" w:rsidP="003437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И.Н., свидетеля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изучив и проанализировав письменные материалы дела, мировой судья установил следующее.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п.1.3 ПДД РФ, утвержденных постановлением Совета Министров – Правительства РФ от 23.10.1993 года, участники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обязаны знать и соблюдать относящиеся к ним требования Правил, знаков и разметки. 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102EE4" w:rsidRPr="003039FD" w:rsidP="00102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15 Постановления Пленума Верховного Суда Российской Федерации от 25.06.2019 года № 20 «О некоторых в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опросах, возникающих в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практике при рассмотрении дел об административных правонарушениях, предусмотренных </w:t>
      </w:r>
      <w:hyperlink r:id="rId5" w:anchor="/document/12125267/entry/12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главой 12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правонарушениях» действия водителя, связанные с нарушением требований </w:t>
      </w:r>
      <w:hyperlink r:id="rId5" w:anchor="/document/1305770/entry/100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Российской Федерации, а также дорожн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длежат квалификации по </w:t>
      </w:r>
      <w:hyperlink r:id="rId5" w:anchor="/document/12125267/entry/121504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12.15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02EE4" w:rsidRPr="003039FD" w:rsidP="00102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Непосредственно такие требования </w:t>
      </w:r>
      <w:hyperlink r:id="rId5" w:anchor="/document/1305770/entry/100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установлены, в частности, </w:t>
      </w:r>
      <w:hyperlink r:id="rId5" w:anchor="/document/1305770/entry/1140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 11.4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движения, согласно которому запрещается обгон на пешеходных переходах.</w:t>
      </w:r>
    </w:p>
    <w:p w:rsidR="00102EE4" w:rsidRPr="003039FD" w:rsidP="00102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установлено, что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 И.Н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соверш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ил обгон впереди движущегося транспортного средства на пешеходном переходе.</w:t>
      </w:r>
    </w:p>
    <w:p w:rsidR="00102EE4" w:rsidRPr="003039FD" w:rsidP="00102E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anchor="/document/12125267/entry/121504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4 статьи 12.15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предусмотрена административная ответственность за наиболее грубое нарушен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порядка пользования правом управления транспортными средствами, представляющее исключительную опасность для жизни и здоровья других участников дорожного движения. Административно-противоправными и наказуемыми по </w:t>
      </w:r>
      <w:hyperlink r:id="rId5" w:anchor="/document/12125267/entry/121504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12.15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признаются действия водителей, которые связаны с нарушением требований </w:t>
      </w:r>
      <w:hyperlink r:id="rId5" w:anchor="/document/1305770/entry/100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ПДД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повлекшим выезд на полосу, предназначенную для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встречного движения, либо на трамвайные пути встречного направления, за исключением случаев, предусмотренных </w:t>
      </w:r>
      <w:hyperlink r:id="rId5" w:anchor="/document/12125267/entry/121503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3 ст. 12.15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 При этом наличие в действиях водителя признако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объективной стороны состава </w:t>
      </w:r>
      <w:hyperlink r:id="rId5" w:anchor="/document/12125267/entry/121504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12.15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не зависит от того, в какой момент выезда на сторону дороги, предназначенную для встречного движения, транспортное средство ра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сполагалось на ней в нарушение </w:t>
      </w:r>
      <w:hyperlink r:id="rId5" w:anchor="/document/1305770/entry/1000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движения.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 И.Н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совершении инкриминируемого правонарушения подтверждается совокупностью исследованных судом дока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зательств: протоколом об административном правонарушении 86 ХМ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480271</w:t>
      </w:r>
      <w:r w:rsidRPr="003039FD" w:rsidR="00160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рапортом ИДПС ОВ ДПС ГИБДД ОМВД России по Белоярскому району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схемой места совершения административного правонарушения от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5, с которой Стефанов И.Н. был ознакомлен и согласен</w:t>
      </w:r>
      <w:r w:rsidRPr="003039FD" w:rsidR="00707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диском с видеозаписью.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и иные материалы дела в отношении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 И.Н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составлены в соответствии с тре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бованиями КоАП РФ. Нарушений прав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 И.Н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составлении административного материала допущено не было. 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 И.Н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 мировой судья квалифицирует по ч.4 ст.12.15 КоАП РФ – как выезд в нарушение Правил дорожного движения на полосу, предназ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Смягчающи</w:t>
      </w:r>
      <w:r w:rsidRPr="003039FD" w:rsidR="003422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 административную ответственность обстоятельством является признание вины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отягчающих административную ответственность обстоятельств мировым судьей не установлено.   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лесообразным назначить наказание в виде административного штрафа.</w:t>
      </w: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Руководствуясь ст.ст.23.1, 29.5, 29.6, 29.10 КоАП РФ, мировой судья</w:t>
      </w:r>
    </w:p>
    <w:p w:rsidR="00102EE4" w:rsidRPr="003039FD" w:rsidP="00102E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ПОСТАНОВИЛ:</w:t>
      </w:r>
    </w:p>
    <w:p w:rsidR="00102EE4" w:rsidRPr="003039FD" w:rsidP="00102E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 w:rsidRPr="003039FD" w:rsidR="003422A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Стефанова Игоря Николаевича</w:t>
      </w:r>
      <w:r w:rsidRPr="003039FD" w:rsidR="003422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административного правонарушения, предусмотренног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 ч.4 ст.12.15 Кодекса РФ об административных правонарушениях, и назначить ему наказание в виде административного штрафа в размере </w:t>
      </w:r>
      <w:r w:rsidRPr="003039FD" w:rsidR="003422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7 500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Pr="003039FD" w:rsidR="003422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семь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тысяч</w:t>
      </w:r>
      <w:r w:rsidRPr="003039FD" w:rsidR="003422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пятьсот</w:t>
      </w:r>
      <w:r w:rsidRPr="003039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 рублей.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истечения срока отсрочки или срока рассрочки, предусмотренных </w:t>
      </w:r>
      <w:hyperlink r:id="rId6" w:anchor="sub_315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КоАП РФ,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уплате административного штрафа не позднее тридцати дней со дня вынесения постановления о наложении административного штрафа, административный штраф может быть уплачен в размере 75 процентов от суммы наложенного административного штрафа.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части 1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о его неуплате судебному приставу-исполнителю для исполнения в порядке, предусмотренном </w:t>
      </w:r>
      <w:hyperlink r:id="rId7" w:history="1">
        <w:r w:rsidRPr="003039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и опротестовано в Белоярский городской суд непосредственно,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через мирового судью в течение 10 дней со дня получения копии постановления.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Административный штраф подлежит уплате по следующим реквизитам: 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Получатель: УФК по Ханты -Мансийскому автономному округу - Югре (УМВД России по ХМАО-Югре) ОКТМО 71811000 ИНН</w:t>
      </w:r>
      <w:r w:rsidRPr="00303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8601010390 КПП 860101001 р/с 40102810245370000007 банк получателя РКЦ Ханты-Мансийск г.Ханты-Мансийск КБК 18811601123010001140 БИК 007162163 </w:t>
      </w:r>
    </w:p>
    <w:p w:rsidR="003422A7" w:rsidRPr="003039FD" w:rsidP="00342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УИН 18810486250510000192</w:t>
      </w:r>
    </w:p>
    <w:p w:rsidR="00102EE4" w:rsidRPr="003039FD" w:rsidP="00102EE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EE4" w:rsidRPr="003039FD" w:rsidP="0010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/подпись/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662C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03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Киприянова Л.Г.</w:t>
      </w:r>
    </w:p>
    <w:p w:rsidR="00102EE4" w:rsidRPr="003039FD" w:rsidP="00102E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039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66"/>
    <w:rsid w:val="000F3D28"/>
    <w:rsid w:val="00102EE4"/>
    <w:rsid w:val="00160BCD"/>
    <w:rsid w:val="0018599F"/>
    <w:rsid w:val="001A241B"/>
    <w:rsid w:val="001B2166"/>
    <w:rsid w:val="002D580D"/>
    <w:rsid w:val="003039FD"/>
    <w:rsid w:val="003422A7"/>
    <w:rsid w:val="003437D8"/>
    <w:rsid w:val="003548BF"/>
    <w:rsid w:val="00612768"/>
    <w:rsid w:val="00662C44"/>
    <w:rsid w:val="006D6DD5"/>
    <w:rsid w:val="00707802"/>
    <w:rsid w:val="00752729"/>
    <w:rsid w:val="00852751"/>
    <w:rsid w:val="00922688"/>
    <w:rsid w:val="0097263F"/>
    <w:rsid w:val="00A54553"/>
    <w:rsid w:val="00C01F6A"/>
    <w:rsid w:val="00C9340C"/>
    <w:rsid w:val="00D6643E"/>
    <w:rsid w:val="00DC5CD5"/>
    <w:rsid w:val="00E53830"/>
    <w:rsid w:val="00E5420D"/>
    <w:rsid w:val="00EA55F9"/>
    <w:rsid w:val="00F67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E4358BD-B6F6-440C-8407-BB28DA42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E4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102E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02E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0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E994-F99A-4DA3-90EF-07110E8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